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eastAsia" w:cs="宋体" w:asciiTheme="majorEastAsia" w:hAnsiTheme="majorEastAsia" w:eastAsiaTheme="majorEastAsia"/>
          <w:color w:val="000000"/>
          <w:kern w:val="0"/>
          <w:sz w:val="36"/>
          <w:szCs w:val="36"/>
        </w:rPr>
      </w:pPr>
      <w:r>
        <w:rPr>
          <w:rFonts w:hint="eastAsia" w:cs="宋体" w:asciiTheme="majorEastAsia" w:hAnsiTheme="majorEastAsia" w:eastAsiaTheme="majorEastAsia"/>
          <w:color w:val="000000"/>
          <w:kern w:val="0"/>
          <w:sz w:val="36"/>
          <w:szCs w:val="36"/>
        </w:rPr>
        <w:t>四川省发展和改革委员会 四川省财政厅</w:t>
      </w:r>
    </w:p>
    <w:p>
      <w:pPr>
        <w:widowControl/>
        <w:adjustRightInd w:val="0"/>
        <w:snapToGrid w:val="0"/>
        <w:spacing w:line="560" w:lineRule="exact"/>
        <w:jc w:val="center"/>
        <w:rPr>
          <w:rFonts w:hint="eastAsia" w:cs="宋体" w:asciiTheme="majorEastAsia" w:hAnsiTheme="majorEastAsia" w:eastAsiaTheme="majorEastAsia"/>
          <w:color w:val="000000"/>
          <w:kern w:val="0"/>
          <w:sz w:val="36"/>
          <w:szCs w:val="36"/>
        </w:rPr>
      </w:pPr>
      <w:r>
        <w:rPr>
          <w:rFonts w:hint="eastAsia" w:cs="宋体" w:asciiTheme="majorEastAsia" w:hAnsiTheme="majorEastAsia" w:eastAsiaTheme="majorEastAsia"/>
          <w:color w:val="000000"/>
          <w:kern w:val="0"/>
          <w:sz w:val="36"/>
          <w:szCs w:val="36"/>
        </w:rPr>
        <w:t>关于重新公布全省人力资源社会保障部门行政事业性收费的通知</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cs="宋体" w:asciiTheme="majorEastAsia" w:hAnsiTheme="majorEastAsia" w:eastAsiaTheme="majorEastAsia"/>
          <w:color w:val="000000"/>
          <w:kern w:val="0"/>
          <w:sz w:val="36"/>
          <w:szCs w:val="36"/>
        </w:rPr>
        <w:t xml:space="preserve">          </w:t>
      </w:r>
      <w:r>
        <w:rPr>
          <w:rFonts w:hint="eastAsia" w:ascii="仿宋" w:hAnsi="仿宋" w:eastAsia="仿宋" w:cs="宋体"/>
          <w:color w:val="000000"/>
          <w:kern w:val="0"/>
          <w:sz w:val="32"/>
          <w:szCs w:val="32"/>
        </w:rPr>
        <w:t xml:space="preserve"> 川发改价格〔2017〕472号</w:t>
      </w:r>
    </w:p>
    <w:p>
      <w:pPr>
        <w:widowControl/>
        <w:adjustRightInd w:val="0"/>
        <w:snapToGrid w:val="0"/>
        <w:spacing w:line="560" w:lineRule="exact"/>
        <w:jc w:val="left"/>
        <w:rPr>
          <w:rFonts w:hint="eastAsia" w:ascii="仿宋" w:hAnsi="仿宋" w:eastAsia="仿宋" w:cs="宋体"/>
          <w:color w:val="000000"/>
          <w:kern w:val="0"/>
          <w:sz w:val="32"/>
          <w:szCs w:val="32"/>
        </w:rPr>
      </w:pP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人力资源社会保障厅，各市（州）发展改革委、财政局：</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为进一步规范我省人力资源社会保障部门行政事业性收费管理，提高政策透明度，按照《财政部、国家发展改革委关于重新发布中央管理的人力资源社会保障部门行政事业性收费项目的通知》（财税〔2015〕69号）、《国家发展改革委、财政部关于重新核发中央管理的人力资源社会保障部门行政事业性收费标准有关问题的通知》（发改价格〔2015〕2673号）及《国家发展改革委、财政部关于改革全国性职业资格考试收费标准管理方式的通知》（发改价格〔2015〕1217号）等规定，现将我省人力资源社会保障部门行政事业性收费有关事项通知如下：</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一、收费项目及标准</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（一）职业技能鉴定考试考务费</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1.职业技能鉴定考试考务费收费标准详见附件1。</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2.劳动能力鉴定费收费标准详见附件2。</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（二）专业技术人员职业资格考试考务费</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1.职业资格考试费收费标准见附件3。</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2.专业技术职务任职资格评审费收费标准：</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高级职务每人次320元（其中含答辩费80元）；中级职务每人次200元（其中含答辩费60元）；初级职务每人次100元。</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3.行政机关、事业单位招录（聘用）人员考试及面试费收费标准：</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（1）笔试费每人每科50元；</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（2）面试费每人每次80元；</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（3）公安机关录用人民警察心理素质测试科目收费每人次80元。</w:t>
      </w:r>
    </w:p>
    <w:p>
      <w:pPr>
        <w:widowControl/>
        <w:adjustRightInd w:val="0"/>
        <w:snapToGrid w:val="0"/>
        <w:spacing w:line="560" w:lineRule="exact"/>
        <w:ind w:firstLine="64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本通知各项收费均属行政事业性收费，应使用财政厅印制的政府非税收入票据，收费收入应全额缴入同级国库，支出列入部门预算。收费单位应严格按照上述规定执行，不得擅自增加收费项目、扩大收费范围、提高收费标准或加收其他任何费用，收费部门和执收单位应按有关规定实行收费信息公示制度，自觉接受价格、财政部门的监督检查。</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三、省级各部门的职业资格考试收费均按本通知规定执行。</w:t>
      </w:r>
    </w:p>
    <w:p>
      <w:pPr>
        <w:widowControl/>
        <w:adjustRightInd w:val="0"/>
        <w:snapToGrid w:val="0"/>
        <w:spacing w:line="560" w:lineRule="exac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本通知自发文之日起执行，有效期5年。原《四川省物价局四川省财政厅关于省直和中央在川机关、事业单位工作人员伤病残鉴定收费的复函》（川价函〔1997〕61号）、《四川省物价局四川省财政厅关于调整专业技术职务任职资格评审收费标准的通知》（川价字费〔1999〕265号）、《四川省物价局四川省财政厅关于调整人事考试收费标准的通知》（川价费〔2003〕237号）、《四川省发展改革委四川省财政厅关于规范四川省职业技能鉴定收费及有关问题的通知》（川发改价格〔2010〕1230号）、《四川省发展和改革委员会四川省财政厅关于机关事业单位工人技术等级考核评定费有关问题的函》（川发改价格函〔2011〕944号）、《四川省发展改革委四川省财政厅转发&lt;国家发展改革委财政部关于进一步规范职业资格类考试收费标准管理等有关问题的通知&gt;的通知》（川发改价格〔2012〕877号）、《四川省财政厅四川省物价局关于对职工劳动能力鉴定收费有关问题的通知》（川财综〔2009〕30号）等我省有关人力资源社会保障部门行政事业性收费文件同时废止。在本通知有效期满前6个月，人力资源社会保障厅应将执行情况报省发展改革委、财政厅，经省发展改革委、财政厅审核评估后重新发布。</w:t>
      </w:r>
    </w:p>
    <w:p>
      <w:pPr>
        <w:widowControl/>
        <w:adjustRightInd w:val="0"/>
        <w:snapToGrid w:val="0"/>
        <w:spacing w:line="560" w:lineRule="exact"/>
        <w:ind w:firstLine="640"/>
        <w:jc w:val="left"/>
        <w:rPr>
          <w:rFonts w:hint="eastAsia" w:ascii="仿宋" w:hAnsi="仿宋" w:eastAsia="仿宋" w:cs="宋体"/>
          <w:color w:val="000000"/>
          <w:kern w:val="0"/>
          <w:sz w:val="32"/>
          <w:szCs w:val="32"/>
        </w:rPr>
      </w:pPr>
    </w:p>
    <w:p>
      <w:pPr>
        <w:widowControl/>
        <w:adjustRightInd w:val="0"/>
        <w:snapToGrid w:val="0"/>
        <w:spacing w:line="560" w:lineRule="exact"/>
        <w:jc w:val="both"/>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附件：</w:t>
      </w:r>
      <w:r>
        <w:rPr>
          <w:rFonts w:hint="eastAsia" w:ascii="仿宋" w:hAnsi="仿宋" w:eastAsia="仿宋" w:cs="宋体"/>
          <w:color w:val="000000"/>
          <w:kern w:val="0"/>
          <w:sz w:val="32"/>
          <w:szCs w:val="32"/>
        </w:rPr>
        <w:t>职业资格考试费收费标准</w:t>
      </w:r>
    </w:p>
    <w:p>
      <w:pPr>
        <w:widowControl/>
        <w:adjustRightInd w:val="0"/>
        <w:snapToGrid w:val="0"/>
        <w:spacing w:line="560" w:lineRule="exact"/>
        <w:jc w:val="right"/>
        <w:rPr>
          <w:rFonts w:hint="eastAsia" w:ascii="仿宋" w:hAnsi="仿宋" w:eastAsia="仿宋" w:cs="宋体"/>
          <w:color w:val="000000"/>
          <w:kern w:val="0"/>
          <w:sz w:val="32"/>
          <w:szCs w:val="32"/>
        </w:rPr>
      </w:pPr>
    </w:p>
    <w:p>
      <w:pPr>
        <w:widowControl/>
        <w:adjustRightInd w:val="0"/>
        <w:snapToGrid w:val="0"/>
        <w:spacing w:line="560" w:lineRule="exact"/>
        <w:jc w:val="right"/>
        <w:rPr>
          <w:rFonts w:hint="eastAsia" w:ascii="仿宋" w:hAnsi="仿宋" w:eastAsia="仿宋" w:cs="宋体"/>
          <w:color w:val="000000"/>
          <w:kern w:val="0"/>
          <w:sz w:val="32"/>
          <w:szCs w:val="32"/>
        </w:rPr>
      </w:pPr>
    </w:p>
    <w:p>
      <w:pPr>
        <w:widowControl/>
        <w:adjustRightInd w:val="0"/>
        <w:snapToGrid w:val="0"/>
        <w:spacing w:line="560" w:lineRule="exact"/>
        <w:jc w:val="righ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四川省发展和改革委员会</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 xml:space="preserve"> 四川省财政厅</w:t>
      </w:r>
    </w:p>
    <w:p>
      <w:pPr>
        <w:widowControl/>
        <w:adjustRightInd w:val="0"/>
        <w:snapToGrid w:val="0"/>
        <w:spacing w:line="560" w:lineRule="exact"/>
        <w:jc w:val="righ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2017年9月25日</w:t>
      </w: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p>
    <w:p>
      <w:pPr>
        <w:pStyle w:val="9"/>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Lines="0" w:after="0" w:afterLines="0" w:line="560" w:lineRule="exact"/>
        <w:ind w:left="0" w:leftChars="0" w:right="0" w:rightChars="0"/>
        <w:jc w:val="left"/>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附件</w:t>
      </w:r>
    </w:p>
    <w:p>
      <w:pPr>
        <w:pStyle w:val="10"/>
        <w:keepNext w:val="0"/>
        <w:keepLines w:val="0"/>
        <w:pageBreakBefore w:val="0"/>
        <w:kinsoku/>
        <w:wordWrap/>
        <w:overflowPunct/>
        <w:topLinePunct w:val="0"/>
        <w:autoSpaceDE/>
        <w:bidi w:val="0"/>
        <w:adjustRightInd/>
        <w:snapToGrid/>
        <w:spacing w:before="0" w:beforeLines="0" w:after="0" w:afterLines="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sz w:val="44"/>
          <w:szCs w:val="32"/>
          <w:lang w:val="en-US" w:eastAsia="zh-CN"/>
        </w:rPr>
      </w:pPr>
    </w:p>
    <w:p>
      <w:pPr>
        <w:pStyle w:val="10"/>
        <w:keepNext w:val="0"/>
        <w:keepLines w:val="0"/>
        <w:pageBreakBefore w:val="0"/>
        <w:kinsoku/>
        <w:wordWrap/>
        <w:overflowPunct/>
        <w:topLinePunct w:val="0"/>
        <w:autoSpaceDE/>
        <w:bidi w:val="0"/>
        <w:adjustRightInd/>
        <w:snapToGrid/>
        <w:spacing w:before="0" w:beforeLines="0" w:after="0" w:afterLines="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sz w:val="44"/>
          <w:szCs w:val="32"/>
          <w:lang w:val="en-US" w:eastAsia="zh-CN"/>
        </w:rPr>
      </w:pPr>
      <w:r>
        <w:rPr>
          <w:rFonts w:hint="eastAsia" w:ascii="方正小标宋简体" w:hAnsi="方正小标宋简体" w:eastAsia="方正小标宋简体"/>
          <w:sz w:val="44"/>
          <w:szCs w:val="32"/>
          <w:lang w:val="en-US" w:eastAsia="zh-CN"/>
        </w:rPr>
        <w:t>职业资格考试费及收费标准</w:t>
      </w:r>
    </w:p>
    <w:p>
      <w:pPr>
        <w:pStyle w:val="10"/>
        <w:keepNext w:val="0"/>
        <w:keepLines w:val="0"/>
        <w:pageBreakBefore w:val="0"/>
        <w:kinsoku/>
        <w:wordWrap/>
        <w:overflowPunct/>
        <w:topLinePunct w:val="0"/>
        <w:autoSpaceDE/>
        <w:bidi w:val="0"/>
        <w:adjustRightInd/>
        <w:snapToGrid/>
        <w:spacing w:before="0" w:beforeLines="0" w:after="0" w:afterLines="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sz w:val="44"/>
          <w:szCs w:val="32"/>
          <w:lang w:val="en-US" w:eastAsia="zh-CN"/>
        </w:rPr>
      </w:pPr>
    </w:p>
    <w:p>
      <w:pPr>
        <w:pStyle w:val="10"/>
        <w:keepNext w:val="0"/>
        <w:keepLines w:val="0"/>
        <w:pageBreakBefore w:val="0"/>
        <w:numPr>
          <w:ilvl w:val="0"/>
          <w:numId w:val="0"/>
        </w:numPr>
        <w:kinsoku/>
        <w:wordWrap/>
        <w:overflowPunct/>
        <w:topLinePunct w:val="0"/>
        <w:autoSpaceDE/>
        <w:bidi w:val="0"/>
        <w:adjustRightInd/>
        <w:snapToGrid/>
        <w:spacing w:before="0" w:beforeLines="0" w:after="0" w:afterLines="0" w:afterAutospacing="0" w:line="560" w:lineRule="exact"/>
        <w:ind w:left="0" w:leftChars="0" w:right="0" w:rightChars="0" w:firstLine="640" w:firstLineChars="200"/>
        <w:jc w:val="left"/>
        <w:textAlignment w:val="auto"/>
        <w:outlineLvl w:val="9"/>
        <w:rPr>
          <w:rFonts w:hint="eastAsia" w:ascii="仿宋_GB2312" w:hAnsi="仿宋_GB2312" w:eastAsia="仿宋_GB2312" w:cs="宋体"/>
          <w:color w:val="333333"/>
          <w:sz w:val="32"/>
          <w:szCs w:val="24"/>
        </w:rPr>
      </w:pPr>
      <w:r>
        <w:rPr>
          <w:rFonts w:hint="eastAsia" w:ascii="仿宋_GB2312" w:hAnsi="仿宋_GB2312" w:eastAsia="仿宋_GB2312" w:cs="宋体"/>
          <w:color w:val="333333"/>
          <w:sz w:val="32"/>
          <w:szCs w:val="24"/>
          <w:lang w:val="en-US" w:eastAsia="zh-CN"/>
        </w:rPr>
        <w:t>一、</w:t>
      </w:r>
      <w:r>
        <w:rPr>
          <w:rFonts w:hint="eastAsia" w:ascii="仿宋_GB2312" w:hAnsi="仿宋_GB2312" w:eastAsia="仿宋_GB2312" w:cs="宋体"/>
          <w:color w:val="333333"/>
          <w:sz w:val="32"/>
          <w:szCs w:val="24"/>
          <w:lang w:eastAsia="zh-CN"/>
        </w:rPr>
        <w:t>职业资格考试包括</w:t>
      </w:r>
      <w:r>
        <w:rPr>
          <w:rFonts w:hint="eastAsia" w:ascii="仿宋_GB2312" w:hAnsi="仿宋_GB2312" w:eastAsia="仿宋_GB2312" w:cs="宋体"/>
          <w:color w:val="333333"/>
          <w:sz w:val="32"/>
          <w:szCs w:val="24"/>
        </w:rPr>
        <w:t>全国性职业资格考试</w:t>
      </w:r>
      <w:r>
        <w:rPr>
          <w:rFonts w:hint="eastAsia" w:ascii="仿宋_GB2312" w:hAnsi="仿宋_GB2312" w:eastAsia="仿宋_GB2312" w:cs="宋体"/>
          <w:color w:val="333333"/>
          <w:sz w:val="32"/>
          <w:szCs w:val="24"/>
          <w:lang w:eastAsia="zh-CN"/>
        </w:rPr>
        <w:t>和地方性职业资格考试。</w:t>
      </w:r>
      <w:r>
        <w:rPr>
          <w:rFonts w:hint="eastAsia" w:ascii="仿宋_GB2312" w:hAnsi="仿宋_GB2312" w:eastAsia="仿宋_GB2312" w:cs="宋体"/>
          <w:color w:val="333333"/>
          <w:sz w:val="32"/>
          <w:szCs w:val="24"/>
        </w:rPr>
        <w:t>是指依据法律、行政法规、国务院决定设置或经人力资源社会保障部批准，相关考试收费项目经财政部、国家发展改革委</w:t>
      </w:r>
      <w:r>
        <w:rPr>
          <w:rFonts w:hint="eastAsia" w:ascii="仿宋_GB2312" w:hAnsi="仿宋_GB2312" w:eastAsia="仿宋_GB2312" w:cs="宋体"/>
          <w:color w:val="333333"/>
          <w:sz w:val="32"/>
          <w:szCs w:val="24"/>
          <w:lang w:eastAsia="zh-CN"/>
        </w:rPr>
        <w:t>或财政厅、省发展改革委</w:t>
      </w:r>
      <w:r>
        <w:rPr>
          <w:rFonts w:hint="eastAsia" w:ascii="仿宋_GB2312" w:hAnsi="仿宋_GB2312" w:eastAsia="仿宋_GB2312" w:cs="宋体"/>
          <w:color w:val="333333"/>
          <w:sz w:val="32"/>
          <w:szCs w:val="24"/>
        </w:rPr>
        <w:t>批准设立并按照行政事业性收费管理的职业资格考试。</w:t>
      </w:r>
    </w:p>
    <w:p>
      <w:pPr>
        <w:pStyle w:val="10"/>
        <w:keepNext w:val="0"/>
        <w:keepLines w:val="0"/>
        <w:pageBreakBefore w:val="0"/>
        <w:numPr>
          <w:ilvl w:val="0"/>
          <w:numId w:val="0"/>
        </w:numPr>
        <w:kinsoku/>
        <w:wordWrap/>
        <w:overflowPunct/>
        <w:topLinePunct w:val="0"/>
        <w:autoSpaceDE/>
        <w:bidi w:val="0"/>
        <w:adjustRightInd/>
        <w:snapToGrid/>
        <w:spacing w:before="0" w:beforeLines="0" w:after="0" w:afterLines="0" w:afterAutospacing="0" w:line="560" w:lineRule="exact"/>
        <w:ind w:left="0" w:leftChars="0" w:right="0" w:rightChars="0" w:firstLine="640" w:firstLineChars="200"/>
        <w:jc w:val="left"/>
        <w:textAlignment w:val="auto"/>
        <w:outlineLvl w:val="9"/>
        <w:rPr>
          <w:rFonts w:hint="eastAsia" w:ascii="仿宋_GB2312" w:hAnsi="仿宋_GB2312" w:eastAsia="仿宋_GB2312" w:cs="宋体"/>
          <w:color w:val="333333"/>
          <w:sz w:val="32"/>
          <w:szCs w:val="24"/>
        </w:rPr>
      </w:pPr>
      <w:r>
        <w:rPr>
          <w:rFonts w:hint="eastAsia" w:ascii="仿宋_GB2312" w:hAnsi="仿宋_GB2312" w:eastAsia="仿宋_GB2312" w:cs="宋体"/>
          <w:color w:val="333333"/>
          <w:sz w:val="32"/>
          <w:szCs w:val="24"/>
        </w:rPr>
        <w:t>二、考试收费分为考务费和考试费。中央考试单位联合省级考试单位组织实施的考试，考务费由负责考务工作的中央考试单位向省级考试单位收取，用于补偿中央考试单位考务成本支出；考试费由省级考试单位向考生收取，用于上缴考务费和补偿省级考试单位组织考试所产生的成本。</w:t>
      </w:r>
      <w:r>
        <w:rPr>
          <w:rFonts w:hint="eastAsia" w:ascii="仿宋_GB2312" w:hAnsi="仿宋_GB2312" w:eastAsia="仿宋_GB2312" w:cs="宋体"/>
          <w:color w:val="333333"/>
          <w:sz w:val="32"/>
          <w:szCs w:val="24"/>
          <w:lang w:eastAsia="zh-CN"/>
        </w:rPr>
        <w:t>省级</w:t>
      </w:r>
      <w:r>
        <w:rPr>
          <w:rFonts w:hint="eastAsia" w:ascii="仿宋_GB2312" w:hAnsi="仿宋_GB2312" w:eastAsia="仿宋_GB2312" w:cs="宋体"/>
          <w:color w:val="333333"/>
          <w:sz w:val="32"/>
          <w:szCs w:val="24"/>
        </w:rPr>
        <w:t>考试单位直接组织实施的考试，由</w:t>
      </w:r>
      <w:r>
        <w:rPr>
          <w:rFonts w:hint="eastAsia" w:ascii="仿宋_GB2312" w:hAnsi="仿宋_GB2312" w:eastAsia="仿宋_GB2312" w:cs="宋体"/>
          <w:color w:val="333333"/>
          <w:sz w:val="32"/>
          <w:szCs w:val="24"/>
          <w:lang w:eastAsia="zh-CN"/>
        </w:rPr>
        <w:t>省级</w:t>
      </w:r>
      <w:r>
        <w:rPr>
          <w:rFonts w:hint="eastAsia" w:ascii="仿宋_GB2312" w:hAnsi="仿宋_GB2312" w:eastAsia="仿宋_GB2312" w:cs="宋体"/>
          <w:color w:val="333333"/>
          <w:sz w:val="32"/>
          <w:szCs w:val="24"/>
        </w:rPr>
        <w:t>考试单位向考生收取考试费。</w:t>
      </w:r>
    </w:p>
    <w:p>
      <w:pPr>
        <w:pStyle w:val="10"/>
        <w:keepNext w:val="0"/>
        <w:keepLines w:val="0"/>
        <w:pageBreakBefore w:val="0"/>
        <w:numPr>
          <w:ilvl w:val="0"/>
          <w:numId w:val="0"/>
        </w:numPr>
        <w:kinsoku/>
        <w:wordWrap/>
        <w:overflowPunct/>
        <w:topLinePunct w:val="0"/>
        <w:autoSpaceDE/>
        <w:bidi w:val="0"/>
        <w:adjustRightInd/>
        <w:snapToGrid/>
        <w:spacing w:before="0" w:beforeLines="0" w:after="0" w:afterLines="0" w:afterAutospacing="0" w:line="560" w:lineRule="exact"/>
        <w:ind w:left="0" w:leftChars="0" w:right="0" w:rightChars="0" w:firstLine="640" w:firstLineChars="200"/>
        <w:jc w:val="left"/>
        <w:textAlignment w:val="auto"/>
        <w:outlineLvl w:val="9"/>
        <w:rPr>
          <w:rFonts w:hint="default" w:ascii="仿宋_GB2312" w:hAnsi="仿宋_GB2312" w:eastAsia="仿宋_GB2312" w:cs="宋体"/>
          <w:color w:val="333333"/>
          <w:kern w:val="2"/>
          <w:sz w:val="32"/>
          <w:szCs w:val="24"/>
          <w:lang w:val="en-US" w:eastAsia="zh-CN" w:bidi="ar-SA"/>
        </w:rPr>
      </w:pPr>
      <w:r>
        <w:rPr>
          <w:rFonts w:hint="eastAsia" w:ascii="仿宋_GB2312" w:hAnsi="仿宋_GB2312" w:eastAsia="仿宋_GB2312" w:cs="宋体"/>
          <w:color w:val="333333"/>
          <w:sz w:val="32"/>
          <w:szCs w:val="24"/>
          <w:lang w:eastAsia="zh-CN"/>
        </w:rPr>
        <w:t>三、</w:t>
      </w:r>
      <w:r>
        <w:rPr>
          <w:rFonts w:hint="default" w:ascii="仿宋_GB2312" w:hAnsi="仿宋_GB2312" w:eastAsia="仿宋_GB2312" w:cs="宋体"/>
          <w:color w:val="333333"/>
          <w:kern w:val="2"/>
          <w:sz w:val="32"/>
          <w:szCs w:val="24"/>
          <w:lang w:val="en-US" w:eastAsia="zh-CN" w:bidi="ar-SA"/>
        </w:rPr>
        <w:t>职业资格考试收费标准</w:t>
      </w:r>
      <w:r>
        <w:rPr>
          <w:rFonts w:hint="eastAsia" w:ascii="仿宋_GB2312" w:hAnsi="仿宋_GB2312" w:eastAsia="仿宋_GB2312" w:cs="宋体"/>
          <w:color w:val="333333"/>
          <w:kern w:val="2"/>
          <w:sz w:val="32"/>
          <w:szCs w:val="24"/>
          <w:lang w:val="en-US" w:eastAsia="zh-CN" w:bidi="ar-SA"/>
        </w:rPr>
        <w:t>（除实践操作科目外）</w:t>
      </w:r>
      <w:r>
        <w:rPr>
          <w:rFonts w:hint="default" w:ascii="仿宋_GB2312" w:hAnsi="仿宋_GB2312" w:eastAsia="仿宋_GB2312" w:cs="宋体"/>
          <w:color w:val="333333"/>
          <w:kern w:val="2"/>
          <w:sz w:val="32"/>
          <w:szCs w:val="24"/>
          <w:lang w:val="en-US" w:eastAsia="zh-CN" w:bidi="ar-SA"/>
        </w:rPr>
        <w:t>由省级考试单位</w:t>
      </w:r>
      <w:r>
        <w:rPr>
          <w:rFonts w:hint="eastAsia" w:ascii="仿宋_GB2312" w:hAnsi="仿宋_GB2312" w:eastAsia="仿宋_GB2312" w:cs="宋体"/>
          <w:color w:val="333333"/>
          <w:kern w:val="2"/>
          <w:sz w:val="32"/>
          <w:szCs w:val="24"/>
          <w:lang w:val="en-US" w:eastAsia="zh-CN" w:bidi="ar-SA"/>
        </w:rPr>
        <w:t>按以下原则</w:t>
      </w:r>
      <w:r>
        <w:rPr>
          <w:rFonts w:hint="default" w:ascii="仿宋_GB2312" w:hAnsi="仿宋_GB2312" w:eastAsia="仿宋_GB2312" w:cs="宋体"/>
          <w:color w:val="333333"/>
          <w:kern w:val="2"/>
          <w:sz w:val="32"/>
          <w:szCs w:val="24"/>
          <w:lang w:val="en-US" w:eastAsia="zh-CN" w:bidi="ar-SA"/>
        </w:rPr>
        <w:t>自行确定</w:t>
      </w:r>
      <w:r>
        <w:rPr>
          <w:rFonts w:hint="eastAsia" w:ascii="仿宋_GB2312" w:hAnsi="仿宋_GB2312" w:eastAsia="仿宋_GB2312" w:cs="宋体"/>
          <w:color w:val="333333"/>
          <w:kern w:val="2"/>
          <w:sz w:val="32"/>
          <w:szCs w:val="24"/>
          <w:lang w:val="en-US" w:eastAsia="zh-CN" w:bidi="ar-SA"/>
        </w:rPr>
        <w:t>，以正式文件形式向社会公布，同时报省发展改革委、财政厅。</w:t>
      </w:r>
    </w:p>
    <w:p>
      <w:pPr>
        <w:pStyle w:val="11"/>
        <w:keepNext w:val="0"/>
        <w:keepLines w:val="0"/>
        <w:pageBreakBefore w:val="0"/>
        <w:numPr>
          <w:ilvl w:val="0"/>
          <w:numId w:val="0"/>
        </w:numPr>
        <w:shd w:val="solid" w:color="FFFFFF" w:fill="auto"/>
        <w:kinsoku/>
        <w:wordWrap w:val="0"/>
        <w:overflowPunct/>
        <w:topLinePunct w:val="0"/>
        <w:autoSpaceDE/>
        <w:autoSpaceDN w:val="0"/>
        <w:bidi w:val="0"/>
        <w:adjustRightInd/>
        <w:snapToGrid/>
        <w:spacing w:before="0" w:beforeLines="0" w:after="0" w:afterLines="0" w:line="560" w:lineRule="exact"/>
        <w:ind w:right="0" w:rightChars="0"/>
        <w:textAlignment w:val="auto"/>
        <w:outlineLvl w:val="9"/>
        <w:rPr>
          <w:rFonts w:hint="eastAsia" w:ascii="仿宋_GB2312" w:hAnsi="仿宋_GB2312" w:eastAsia="仿宋_GB2312" w:cs="宋体"/>
          <w:color w:val="333333"/>
          <w:kern w:val="2"/>
          <w:sz w:val="32"/>
          <w:szCs w:val="24"/>
          <w:lang w:val="en-US" w:eastAsia="zh-CN" w:bidi="ar-SA"/>
        </w:rPr>
      </w:pPr>
      <w:r>
        <w:rPr>
          <w:rFonts w:hint="eastAsia" w:ascii="仿宋_GB2312" w:hAnsi="仿宋_GB2312" w:eastAsia="仿宋_GB2312" w:cs="宋体"/>
          <w:color w:val="333333"/>
          <w:kern w:val="2"/>
          <w:sz w:val="32"/>
          <w:szCs w:val="24"/>
          <w:lang w:val="en-US" w:eastAsia="zh-CN" w:bidi="ar-SA"/>
        </w:rPr>
        <w:t xml:space="preserve">    （一）中央考试单位联合省级考试单位组织实施的考试，</w:t>
      </w:r>
      <w:r>
        <w:rPr>
          <w:rFonts w:hint="default" w:ascii="仿宋_GB2312" w:hAnsi="仿宋_GB2312" w:eastAsia="仿宋_GB2312" w:cs="宋体"/>
          <w:color w:val="333333"/>
          <w:kern w:val="2"/>
          <w:sz w:val="32"/>
          <w:szCs w:val="24"/>
          <w:lang w:val="en-US" w:eastAsia="zh-CN" w:bidi="ar-SA"/>
        </w:rPr>
        <w:t>考务费按中央考试单位正式文件公布的标准执行</w:t>
      </w:r>
      <w:r>
        <w:rPr>
          <w:rFonts w:hint="eastAsia" w:ascii="仿宋_GB2312" w:hAnsi="仿宋_GB2312" w:eastAsia="仿宋_GB2312" w:cs="宋体"/>
          <w:color w:val="333333"/>
          <w:kern w:val="2"/>
          <w:sz w:val="32"/>
          <w:szCs w:val="24"/>
          <w:lang w:val="en-US" w:eastAsia="zh-CN" w:bidi="ar-SA"/>
        </w:rPr>
        <w:t>；考试费在中央收取的考务费基础上，按每人每科不超过50元的标准加收。</w:t>
      </w:r>
    </w:p>
    <w:p>
      <w:pPr>
        <w:pStyle w:val="11"/>
        <w:keepNext w:val="0"/>
        <w:keepLines w:val="0"/>
        <w:pageBreakBefore w:val="0"/>
        <w:numPr>
          <w:ilvl w:val="0"/>
          <w:numId w:val="0"/>
        </w:numPr>
        <w:shd w:val="solid" w:color="FFFFFF" w:fill="auto"/>
        <w:kinsoku/>
        <w:wordWrap w:val="0"/>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hAnsi="仿宋_GB2312" w:eastAsia="仿宋_GB2312" w:cs="宋体"/>
          <w:color w:val="333333"/>
          <w:kern w:val="2"/>
          <w:sz w:val="32"/>
          <w:szCs w:val="24"/>
          <w:lang w:val="en-US" w:eastAsia="zh-CN" w:bidi="ar-SA"/>
        </w:rPr>
      </w:pPr>
      <w:r>
        <w:rPr>
          <w:rFonts w:hint="eastAsia" w:ascii="仿宋_GB2312" w:hAnsi="仿宋_GB2312" w:eastAsia="仿宋_GB2312" w:cs="宋体"/>
          <w:color w:val="333333"/>
          <w:kern w:val="2"/>
          <w:sz w:val="32"/>
          <w:szCs w:val="24"/>
          <w:lang w:val="en-US" w:eastAsia="zh-CN" w:bidi="ar-SA"/>
        </w:rPr>
        <w:t>（二）</w:t>
      </w:r>
      <w:r>
        <w:rPr>
          <w:rFonts w:hint="default" w:ascii="仿宋_GB2312" w:hAnsi="仿宋_GB2312" w:eastAsia="仿宋_GB2312" w:cs="宋体"/>
          <w:color w:val="333333"/>
          <w:kern w:val="2"/>
          <w:sz w:val="32"/>
          <w:szCs w:val="24"/>
          <w:lang w:val="en-US" w:eastAsia="zh-CN" w:bidi="ar-SA"/>
        </w:rPr>
        <w:t>省级考试单位直接组织实施的考试，</w:t>
      </w:r>
      <w:r>
        <w:rPr>
          <w:rFonts w:hint="eastAsia" w:ascii="仿宋_GB2312" w:hAnsi="仿宋_GB2312" w:eastAsia="仿宋_GB2312" w:cs="宋体"/>
          <w:color w:val="333333"/>
          <w:kern w:val="2"/>
          <w:sz w:val="32"/>
          <w:szCs w:val="24"/>
          <w:lang w:val="en-US" w:eastAsia="zh-CN" w:bidi="ar-SA"/>
        </w:rPr>
        <w:t>由考试单位</w:t>
      </w:r>
      <w:r>
        <w:rPr>
          <w:rFonts w:hint="default" w:ascii="仿宋_GB2312" w:hAnsi="仿宋_GB2312" w:eastAsia="仿宋_GB2312" w:cs="宋体"/>
          <w:color w:val="333333"/>
          <w:kern w:val="2"/>
          <w:sz w:val="32"/>
          <w:szCs w:val="24"/>
          <w:lang w:val="en-US" w:eastAsia="zh-CN" w:bidi="ar-SA"/>
        </w:rPr>
        <w:t>按成本补偿原则</w:t>
      </w:r>
      <w:r>
        <w:rPr>
          <w:rFonts w:hint="eastAsia" w:ascii="仿宋_GB2312" w:hAnsi="仿宋_GB2312" w:eastAsia="仿宋_GB2312" w:cs="宋体"/>
          <w:color w:val="333333"/>
          <w:kern w:val="2"/>
          <w:sz w:val="32"/>
          <w:szCs w:val="24"/>
          <w:lang w:val="en-US" w:eastAsia="zh-CN" w:bidi="ar-SA"/>
        </w:rPr>
        <w:t>确定，原则上每人每科不得超过50元</w:t>
      </w:r>
      <w:r>
        <w:rPr>
          <w:rFonts w:hint="default" w:ascii="仿宋_GB2312" w:hAnsi="仿宋_GB2312" w:eastAsia="仿宋_GB2312" w:cs="宋体"/>
          <w:color w:val="333333"/>
          <w:kern w:val="2"/>
          <w:sz w:val="32"/>
          <w:szCs w:val="24"/>
          <w:lang w:val="en-US" w:eastAsia="zh-CN" w:bidi="ar-SA"/>
        </w:rPr>
        <w:t>。</w:t>
      </w:r>
    </w:p>
    <w:p>
      <w:pPr>
        <w:pStyle w:val="11"/>
        <w:keepNext w:val="0"/>
        <w:keepLines w:val="0"/>
        <w:pageBreakBefore w:val="0"/>
        <w:numPr>
          <w:ilvl w:val="0"/>
          <w:numId w:val="0"/>
        </w:numPr>
        <w:shd w:val="solid" w:color="FFFFFF" w:fill="auto"/>
        <w:kinsoku/>
        <w:wordWrap w:val="0"/>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hAnsi="仿宋_GB2312" w:eastAsia="仿宋_GB2312" w:cs="宋体"/>
          <w:color w:val="333333"/>
          <w:kern w:val="2"/>
          <w:sz w:val="32"/>
          <w:szCs w:val="24"/>
          <w:lang w:val="en-US" w:eastAsia="zh-CN" w:bidi="ar-SA"/>
        </w:rPr>
      </w:pPr>
      <w:r>
        <w:rPr>
          <w:rFonts w:hint="eastAsia" w:ascii="仿宋_GB2312" w:hAnsi="仿宋_GB2312" w:eastAsia="仿宋_GB2312" w:cs="宋体"/>
          <w:color w:val="333333"/>
          <w:kern w:val="2"/>
          <w:sz w:val="32"/>
          <w:szCs w:val="24"/>
          <w:lang w:val="en-US" w:eastAsia="zh-CN" w:bidi="ar-SA"/>
        </w:rPr>
        <w:t>（三）</w:t>
      </w:r>
      <w:r>
        <w:rPr>
          <w:rFonts w:hint="default" w:ascii="仿宋_GB2312" w:hAnsi="仿宋_GB2312" w:eastAsia="仿宋_GB2312" w:cs="宋体"/>
          <w:color w:val="333333"/>
          <w:kern w:val="2"/>
          <w:sz w:val="32"/>
          <w:szCs w:val="24"/>
          <w:lang w:val="en-US" w:eastAsia="zh-CN" w:bidi="ar-SA"/>
        </w:rPr>
        <w:t>各考试单位对考试费标准的调整间隔原则上不少于两年。</w:t>
      </w:r>
    </w:p>
    <w:p>
      <w:pPr>
        <w:pStyle w:val="11"/>
        <w:keepNext w:val="0"/>
        <w:keepLines w:val="0"/>
        <w:pageBreakBefore w:val="0"/>
        <w:numPr>
          <w:ilvl w:val="0"/>
          <w:numId w:val="0"/>
        </w:numPr>
        <w:shd w:val="solid" w:color="FFFFFF" w:fill="auto"/>
        <w:kinsoku/>
        <w:wordWrap w:val="0"/>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hAnsi="仿宋_GB2312" w:eastAsia="仿宋_GB2312" w:cs="宋体"/>
          <w:color w:val="333333"/>
          <w:kern w:val="2"/>
          <w:sz w:val="32"/>
          <w:szCs w:val="24"/>
          <w:lang w:val="en-US" w:eastAsia="zh-CN" w:bidi="ar-SA"/>
        </w:rPr>
      </w:pPr>
      <w:r>
        <w:rPr>
          <w:rFonts w:hint="eastAsia" w:ascii="仿宋_GB2312" w:hAnsi="仿宋_GB2312" w:eastAsia="仿宋_GB2312" w:cs="宋体"/>
          <w:color w:val="333333"/>
          <w:kern w:val="2"/>
          <w:sz w:val="32"/>
          <w:szCs w:val="24"/>
          <w:lang w:val="en-US" w:eastAsia="zh-CN" w:bidi="ar-SA"/>
        </w:rPr>
        <w:t>四、考试人数连续三年不足1000人、单科考试时间5小时（含）以上或考试内容需要录制视频、音频资料，投入成本较高的特殊考试，考试费标准可不受上述标准上限限制，由考试单位</w:t>
      </w:r>
      <w:r>
        <w:rPr>
          <w:rFonts w:hint="default" w:ascii="仿宋_GB2312" w:hAnsi="仿宋_GB2312" w:eastAsia="仿宋_GB2312" w:cs="宋体"/>
          <w:color w:val="333333"/>
          <w:kern w:val="2"/>
          <w:sz w:val="32"/>
          <w:szCs w:val="24"/>
          <w:lang w:val="en-US" w:eastAsia="zh-CN" w:bidi="ar-SA"/>
        </w:rPr>
        <w:t>报省</w:t>
      </w:r>
      <w:r>
        <w:rPr>
          <w:rFonts w:hint="eastAsia" w:ascii="仿宋_GB2312" w:hAnsi="仿宋_GB2312" w:eastAsia="仿宋_GB2312" w:cs="宋体"/>
          <w:color w:val="333333"/>
          <w:kern w:val="2"/>
          <w:sz w:val="32"/>
          <w:szCs w:val="24"/>
          <w:lang w:val="en-US" w:eastAsia="zh-CN" w:bidi="ar-SA"/>
        </w:rPr>
        <w:t>发展改革委、</w:t>
      </w:r>
      <w:r>
        <w:rPr>
          <w:rFonts w:hint="default" w:ascii="仿宋_GB2312" w:hAnsi="仿宋_GB2312" w:eastAsia="仿宋_GB2312" w:cs="宋体"/>
          <w:color w:val="333333"/>
          <w:kern w:val="2"/>
          <w:sz w:val="32"/>
          <w:szCs w:val="24"/>
          <w:lang w:val="en-US" w:eastAsia="zh-CN" w:bidi="ar-SA"/>
        </w:rPr>
        <w:t>财政厅</w:t>
      </w:r>
      <w:r>
        <w:rPr>
          <w:rFonts w:hint="eastAsia" w:ascii="仿宋_GB2312" w:hAnsi="仿宋_GB2312" w:eastAsia="仿宋_GB2312" w:cs="宋体"/>
          <w:color w:val="333333"/>
          <w:kern w:val="2"/>
          <w:sz w:val="32"/>
          <w:szCs w:val="24"/>
          <w:lang w:val="en-US" w:eastAsia="zh-CN" w:bidi="ar-SA"/>
        </w:rPr>
        <w:t>另行制定</w:t>
      </w:r>
      <w:r>
        <w:rPr>
          <w:rFonts w:hint="default" w:ascii="仿宋_GB2312" w:hAnsi="仿宋_GB2312" w:eastAsia="仿宋_GB2312" w:cs="宋体"/>
          <w:color w:val="333333"/>
          <w:kern w:val="2"/>
          <w:sz w:val="32"/>
          <w:szCs w:val="24"/>
          <w:lang w:val="en-US" w:eastAsia="zh-CN" w:bidi="ar-SA"/>
        </w:rPr>
        <w:t>。</w:t>
      </w:r>
    </w:p>
    <w:p>
      <w:r>
        <w:rPr>
          <w:rFonts w:hint="eastAsia" w:ascii="仿宋_GB2312" w:hAnsi="仿宋_GB2312" w:eastAsia="仿宋_GB2312" w:cs="宋体"/>
          <w:color w:val="333333"/>
          <w:kern w:val="2"/>
          <w:sz w:val="32"/>
          <w:szCs w:val="24"/>
          <w:lang w:val="en-US" w:eastAsia="zh-CN" w:bidi="ar-SA"/>
        </w:rPr>
        <w:t>五、实践操作和面试等需消耗材料或聘请专业面试考官的考试，由考试单位</w:t>
      </w:r>
      <w:r>
        <w:rPr>
          <w:rFonts w:hint="default" w:ascii="仿宋_GB2312" w:hAnsi="仿宋_GB2312" w:eastAsia="仿宋_GB2312" w:cs="宋体"/>
          <w:color w:val="333333"/>
          <w:kern w:val="2"/>
          <w:sz w:val="32"/>
          <w:szCs w:val="24"/>
          <w:lang w:val="en-US" w:eastAsia="zh-CN" w:bidi="ar-SA"/>
        </w:rPr>
        <w:t>报省</w:t>
      </w:r>
      <w:r>
        <w:rPr>
          <w:rFonts w:hint="eastAsia" w:ascii="仿宋_GB2312" w:hAnsi="仿宋_GB2312" w:eastAsia="仿宋_GB2312" w:cs="宋体"/>
          <w:color w:val="333333"/>
          <w:kern w:val="2"/>
          <w:sz w:val="32"/>
          <w:szCs w:val="24"/>
          <w:lang w:val="en-US" w:eastAsia="zh-CN" w:bidi="ar-SA"/>
        </w:rPr>
        <w:t>发展改革委、</w:t>
      </w:r>
      <w:r>
        <w:rPr>
          <w:rFonts w:hint="default" w:ascii="仿宋_GB2312" w:hAnsi="仿宋_GB2312" w:eastAsia="仿宋_GB2312" w:cs="宋体"/>
          <w:color w:val="333333"/>
          <w:kern w:val="2"/>
          <w:sz w:val="32"/>
          <w:szCs w:val="24"/>
          <w:lang w:val="en-US" w:eastAsia="zh-CN" w:bidi="ar-SA"/>
        </w:rPr>
        <w:t>财政厅</w:t>
      </w:r>
      <w:r>
        <w:rPr>
          <w:rFonts w:hint="eastAsia" w:ascii="仿宋_GB2312" w:hAnsi="仿宋_GB2312" w:eastAsia="仿宋_GB2312" w:cs="宋体"/>
          <w:color w:val="333333"/>
          <w:kern w:val="2"/>
          <w:sz w:val="32"/>
          <w:szCs w:val="24"/>
          <w:lang w:val="en-US" w:eastAsia="zh-CN" w:bidi="ar-SA"/>
        </w:rPr>
        <w:t>，按成本补偿原则并考虑考生承受能力合理制定收费标准。</w:t>
      </w:r>
    </w:p>
    <w:p>
      <w:pPr>
        <w:adjustRightInd w:val="0"/>
        <w:snapToGrid w:val="0"/>
        <w:spacing w:line="560" w:lineRule="exact"/>
        <w:rPr>
          <w:rFonts w:ascii="仿宋" w:hAnsi="仿宋" w:eastAsia="仿宋"/>
          <w:sz w:val="32"/>
          <w:szCs w:val="32"/>
        </w:rPr>
      </w:pPr>
      <w:bookmarkStart w:id="0" w:name="_GoBack"/>
      <w:bookmarkEnd w:id="0"/>
    </w:p>
    <w:p>
      <w:pPr>
        <w:adjustRightInd w:val="0"/>
        <w:snapToGrid w:val="0"/>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C3"/>
    <w:rsid w:val="002324C3"/>
    <w:rsid w:val="008A0500"/>
    <w:rsid w:val="00CA3889"/>
    <w:rsid w:val="4B0640B7"/>
    <w:rsid w:val="DAAE044B"/>
    <w:rsid w:val="FEFE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标题 2 Char"/>
    <w:basedOn w:val="5"/>
    <w:link w:val="2"/>
    <w:qFormat/>
    <w:uiPriority w:val="9"/>
    <w:rPr>
      <w:rFonts w:ascii="宋体" w:hAnsi="宋体" w:eastAsia="宋体" w:cs="宋体"/>
      <w:b/>
      <w:bCs/>
      <w:kern w:val="0"/>
      <w:sz w:val="36"/>
      <w:szCs w:val="36"/>
    </w:rPr>
  </w:style>
  <w:style w:type="paragraph" w:customStyle="1" w:styleId="9">
    <w:name w:val="正文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0">
    <w:name w:val="正文 New New"/>
    <w:qFormat/>
    <w:uiPriority w:val="0"/>
    <w:pPr>
      <w:jc w:val="both"/>
    </w:pPr>
    <w:rPr>
      <w:rFonts w:ascii="Times New Roman" w:hAnsi="Times New Roman" w:eastAsia="宋体" w:cstheme="minorBidi"/>
      <w:kern w:val="2"/>
      <w:sz w:val="21"/>
      <w:lang w:val="en-US" w:eastAsia="zh-CN" w:bidi="ar-SA"/>
    </w:rPr>
  </w:style>
  <w:style w:type="paragraph" w:customStyle="1" w:styleId="11">
    <w:name w:val="正文 New New New New New New New New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209</Words>
  <Characters>1195</Characters>
  <Lines>9</Lines>
  <Paragraphs>2</Paragraphs>
  <TotalTime>0</TotalTime>
  <ScaleCrop>false</ScaleCrop>
  <LinksUpToDate>false</LinksUpToDate>
  <CharactersWithSpaces>1402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2021-04-01T15:28:00Z</dcterms:created>
  <dc:creator>Lenovo</dc:creator>
  <cp:lastModifiedBy>财务处
何雨恒</cp:lastModifiedBy>
  <dcterms:modified xsi:type="dcterms:W3CDTF">2025-04-27T10:48:57Z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